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1866" w14:textId="71994B42" w:rsidR="001C26B2" w:rsidRPr="001C26B2" w:rsidRDefault="001C26B2" w:rsidP="001C26B2">
      <w:pPr>
        <w:pStyle w:val="CRCoverPage"/>
        <w:outlineLvl w:val="0"/>
        <w:rPr>
          <w:b/>
          <w:noProof/>
          <w:sz w:val="24"/>
        </w:rPr>
      </w:pPr>
      <w:r w:rsidRPr="001C26B2">
        <w:rPr>
          <w:b/>
          <w:noProof/>
          <w:sz w:val="24"/>
        </w:rPr>
        <w:t>3GPP TSG-RAN WG4 Meeting # 11</w:t>
      </w:r>
      <w:r w:rsidR="00115E7D">
        <w:rPr>
          <w:b/>
          <w:noProof/>
          <w:sz w:val="24"/>
        </w:rPr>
        <w:t>6</w:t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Pr="001C26B2">
        <w:rPr>
          <w:b/>
          <w:noProof/>
          <w:sz w:val="24"/>
        </w:rPr>
        <w:tab/>
      </w:r>
      <w:r w:rsidR="00A94DE5" w:rsidRPr="00A94DE5">
        <w:rPr>
          <w:b/>
          <w:noProof/>
          <w:sz w:val="24"/>
        </w:rPr>
        <w:t>R4-2511427</w:t>
      </w:r>
    </w:p>
    <w:p w14:paraId="653F9222" w14:textId="5059D2E2" w:rsidR="002725EC" w:rsidRDefault="00243CFD" w:rsidP="001C26B2">
      <w:pPr>
        <w:pStyle w:val="CRCoverPage"/>
        <w:outlineLvl w:val="0"/>
        <w:rPr>
          <w:b/>
          <w:noProof/>
          <w:sz w:val="24"/>
        </w:rPr>
      </w:pPr>
      <w:r w:rsidRPr="00243CFD">
        <w:rPr>
          <w:b/>
          <w:noProof/>
          <w:sz w:val="24"/>
        </w:rPr>
        <w:t>Bangalore, India,  August 25 - 29, 2025</w:t>
      </w:r>
      <w:r w:rsidR="003D23FA" w:rsidRPr="00961833">
        <w:rPr>
          <w:b/>
          <w:noProof/>
          <w:sz w:val="24"/>
        </w:rPr>
        <w:tab/>
      </w:r>
    </w:p>
    <w:p w14:paraId="1066D2CE" w14:textId="77777777" w:rsidR="003D23FA" w:rsidRDefault="003D23FA" w:rsidP="002725EC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6974B0F7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07DF2" w:rsidRPr="00407DF2">
        <w:rPr>
          <w:rFonts w:cs="Arial"/>
          <w:sz w:val="22"/>
          <w:szCs w:val="22"/>
          <w:lang w:val="en-US"/>
        </w:rPr>
        <w:t xml:space="preserve">On </w:t>
      </w:r>
      <w:r w:rsidR="00115E7D">
        <w:rPr>
          <w:rFonts w:cs="Arial"/>
          <w:sz w:val="22"/>
          <w:szCs w:val="22"/>
          <w:lang w:val="en-US"/>
        </w:rPr>
        <w:t>blocking performance of WUR</w:t>
      </w:r>
    </w:p>
    <w:p w14:paraId="51BD89B7" w14:textId="51C08452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2058E5">
        <w:rPr>
          <w:rFonts w:cs="Arial"/>
          <w:sz w:val="22"/>
          <w:szCs w:val="22"/>
          <w:lang w:val="en-US" w:eastAsia="zh-CN"/>
        </w:rPr>
        <w:t>7.24</w:t>
      </w:r>
      <w:proofErr w:type="gramEnd"/>
      <w:r w:rsidR="00662AF6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D55685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1E2E73">
        <w:rPr>
          <w:lang w:val="en-US"/>
        </w:rPr>
        <w:t xml:space="preserve">on </w:t>
      </w:r>
      <w:r w:rsidR="00115E7D">
        <w:rPr>
          <w:lang w:val="en-US"/>
        </w:rPr>
        <w:t>blocking performance of WUR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6754FC" w14:textId="77777777" w:rsidR="001953CD" w:rsidRDefault="006B062B" w:rsidP="001C26B2">
      <w:r>
        <w:t xml:space="preserve">It is agreed in previous RAN4 meeting that jammer power level should be the same for both WUR and Main receiver. </w:t>
      </w:r>
      <w:r w:rsidR="004E5EFB">
        <w:t>This is because the WUR and Main receiver will experience the same radio environment</w:t>
      </w:r>
      <w:r w:rsidR="00DE5148">
        <w:t xml:space="preserve">. </w:t>
      </w:r>
      <w:r>
        <w:t xml:space="preserve">However, the </w:t>
      </w:r>
      <w:r w:rsidR="004E5EFB">
        <w:t>wanted signal relaxation is not decided</w:t>
      </w:r>
      <w:r w:rsidR="0094208B">
        <w:t xml:space="preserve"> yet and</w:t>
      </w:r>
      <w:r w:rsidR="000B369C">
        <w:t xml:space="preserve"> the blocking performance of a WUR compared to main receiver is not clear. </w:t>
      </w:r>
    </w:p>
    <w:p w14:paraId="0B5E6C61" w14:textId="7BF747B8" w:rsidR="00D449C3" w:rsidRDefault="00C650C7" w:rsidP="00C650C7">
      <w:pPr>
        <w:pStyle w:val="Observation"/>
      </w:pPr>
      <w:bookmarkStart w:id="0" w:name="_Ref206173557"/>
      <w:r>
        <w:t>The WUR blocking performance compared to main receiver is not clear</w:t>
      </w:r>
      <w:r w:rsidR="00953763">
        <w:t>.</w:t>
      </w:r>
      <w:bookmarkEnd w:id="0"/>
    </w:p>
    <w:p w14:paraId="424465C8" w14:textId="77777777" w:rsidR="00841E5D" w:rsidRDefault="00937FDC" w:rsidP="001C26B2">
      <w:r>
        <w:t xml:space="preserve">In study item phase, the simulation campion is done </w:t>
      </w:r>
      <w:r w:rsidR="003E547A">
        <w:t xml:space="preserve">in ACS </w:t>
      </w:r>
      <w:r w:rsidR="00363AA4">
        <w:t>case,</w:t>
      </w:r>
      <w:r w:rsidR="003E547A">
        <w:t xml:space="preserve"> and </w:t>
      </w:r>
      <w:r w:rsidR="00216E70">
        <w:t xml:space="preserve">the guard RB is used to relax the ACS requirement is </w:t>
      </w:r>
      <w:r w:rsidR="00363AA4">
        <w:t>a common understanding</w:t>
      </w:r>
      <w:r w:rsidR="009823E9">
        <w:t xml:space="preserve"> </w:t>
      </w:r>
      <w:r w:rsidR="00A666F9">
        <w:t xml:space="preserve">to accommodate different filter order design. </w:t>
      </w:r>
      <w:r w:rsidR="00953763">
        <w:t xml:space="preserve">It is agreed in the TR </w:t>
      </w:r>
      <w:r w:rsidR="00CF7294">
        <w:t>38.</w:t>
      </w:r>
      <w:r w:rsidR="00841E5D">
        <w:t>869 and quoted as below:</w:t>
      </w:r>
    </w:p>
    <w:p w14:paraId="56F6A36D" w14:textId="2CBDFFF5" w:rsidR="00841E5D" w:rsidRPr="00841E5D" w:rsidRDefault="00841E5D" w:rsidP="00841E5D">
      <w:pPr>
        <w:ind w:left="360"/>
      </w:pPr>
      <w:r>
        <w:t>“</w:t>
      </w:r>
      <w:r w:rsidRPr="00841E5D">
        <w:t xml:space="preserve">In general, NR ACS requirement is derived based on co-existence study to meet max 5% throughput loss metric. While for LP-WUS, the purpose in the study of ACS is not for justification of co-existence between contained LP-WUS and adjacent NR carrier, but to evaluate the required guard RBs in-between the different signals. Given the WUS waveform would be different from NR signal, the traditional throughput loss metric </w:t>
      </w:r>
      <w:proofErr w:type="spellStart"/>
      <w:r w:rsidRPr="00841E5D">
        <w:t>can not</w:t>
      </w:r>
      <w:proofErr w:type="spellEnd"/>
      <w:r w:rsidRPr="00841E5D">
        <w:t xml:space="preserve"> be reused. Therefore, </w:t>
      </w:r>
      <w:r w:rsidRPr="00841E5D">
        <w:rPr>
          <w:highlight w:val="yellow"/>
        </w:rPr>
        <w:t>RAN4 agrees to focus on the evaluation of required guard RB rather than ACS requirements with co-existence simulation.</w:t>
      </w:r>
      <w:r>
        <w:t>”</w:t>
      </w:r>
    </w:p>
    <w:p w14:paraId="386FA0F1" w14:textId="43811312" w:rsidR="00D71F8D" w:rsidRDefault="005E2DA7" w:rsidP="001C26B2">
      <w:r>
        <w:t xml:space="preserve"> </w:t>
      </w:r>
      <w:r w:rsidR="00710572">
        <w:t xml:space="preserve">RAN4 has agreed in study phase not to do the coexisting study and the </w:t>
      </w:r>
      <w:r w:rsidR="00D62231">
        <w:t>only evaluation of guard RB to accommodate the same ACS requirement.</w:t>
      </w:r>
    </w:p>
    <w:p w14:paraId="55D7F97F" w14:textId="77777777" w:rsidR="001C02A7" w:rsidRDefault="00D62231" w:rsidP="00D62231">
      <w:pPr>
        <w:pStyle w:val="Observation"/>
      </w:pPr>
      <w:bookmarkStart w:id="1" w:name="_Ref206173566"/>
      <w:r>
        <w:t>The same ACS with main receiver is evaluated for WUR</w:t>
      </w:r>
      <w:r w:rsidR="00457BD2">
        <w:t xml:space="preserve"> with required guard RB</w:t>
      </w:r>
      <w:r w:rsidR="001C02A7">
        <w:t>.</w:t>
      </w:r>
      <w:bookmarkEnd w:id="1"/>
    </w:p>
    <w:p w14:paraId="1E11D178" w14:textId="73A7AFE1" w:rsidR="001C02A7" w:rsidRDefault="000D5CEE" w:rsidP="000D5CEE">
      <w:r>
        <w:t xml:space="preserve">In the work item phase, there are companies to focus on the phase noise and limited dynamic range impact </w:t>
      </w:r>
      <w:r w:rsidR="00C042BB">
        <w:t xml:space="preserve">from </w:t>
      </w:r>
      <w:r w:rsidR="00342D03">
        <w:t>design</w:t>
      </w:r>
      <w:r w:rsidR="00C042BB">
        <w:t xml:space="preserve"> and request therefore </w:t>
      </w:r>
      <w:r w:rsidR="00CE448B">
        <w:t xml:space="preserve">to </w:t>
      </w:r>
      <w:r w:rsidR="00C042BB">
        <w:t>relax the ACS and</w:t>
      </w:r>
      <w:r w:rsidR="0095758A">
        <w:t xml:space="preserve"> potential other</w:t>
      </w:r>
      <w:r w:rsidR="00C042BB">
        <w:t xml:space="preserve"> blocking requirement</w:t>
      </w:r>
      <w:r w:rsidR="00E66478">
        <w:t xml:space="preserve">. In the last meeting, the zero guard RB is </w:t>
      </w:r>
      <w:r w:rsidR="00397C47">
        <w:t>assumed</w:t>
      </w:r>
      <w:r w:rsidR="00E66478">
        <w:t xml:space="preserve"> in WF</w:t>
      </w:r>
      <w:r w:rsidR="00397C47">
        <w:t xml:space="preserve"> </w:t>
      </w:r>
      <w:r>
        <w:t xml:space="preserve">and </w:t>
      </w:r>
      <w:r w:rsidR="00CE448B">
        <w:t>consequently</w:t>
      </w:r>
      <w:r w:rsidR="00CD68A9">
        <w:t xml:space="preserve">, the WUR will be specified with different blocking performance in specification compared to the main receiver. </w:t>
      </w:r>
    </w:p>
    <w:p w14:paraId="5BBA4528" w14:textId="00094304" w:rsidR="002764B0" w:rsidRDefault="002764B0" w:rsidP="002764B0">
      <w:pPr>
        <w:pStyle w:val="Observation"/>
      </w:pPr>
      <w:bookmarkStart w:id="2" w:name="_Ref206173580"/>
      <w:r>
        <w:t xml:space="preserve">With 0 guard RB, the ACS and other blocking </w:t>
      </w:r>
      <w:r w:rsidR="00F87D7B">
        <w:t xml:space="preserve">requirement relaxation </w:t>
      </w:r>
      <w:r>
        <w:t xml:space="preserve">will create inferior </w:t>
      </w:r>
      <w:r w:rsidR="00F87D7B">
        <w:t xml:space="preserve">selectivity </w:t>
      </w:r>
      <w:r w:rsidR="00280D99">
        <w:t>/</w:t>
      </w:r>
      <w:r>
        <w:t>blocking performance for WUR compared to main receiver.</w:t>
      </w:r>
      <w:bookmarkEnd w:id="2"/>
    </w:p>
    <w:p w14:paraId="6430CAE8" w14:textId="101874B2" w:rsidR="000A31B2" w:rsidRDefault="0078368A" w:rsidP="00245CB7">
      <w:r>
        <w:t xml:space="preserve">When WUR is in operation and main receiver is put in a sleep mode to save power, it is the WUR to </w:t>
      </w:r>
      <w:r w:rsidR="008912D0">
        <w:t xml:space="preserve">ensure the LP-WUS signal </w:t>
      </w:r>
      <w:r w:rsidR="00E95531">
        <w:t>to</w:t>
      </w:r>
      <w:r w:rsidR="008912D0">
        <w:t xml:space="preserve"> be received in the presence of the jammer in the same radio environment of the main receiver. </w:t>
      </w:r>
      <w:r w:rsidR="000A53E2">
        <w:t>To design a</w:t>
      </w:r>
      <w:r w:rsidR="001813E3">
        <w:t xml:space="preserve"> </w:t>
      </w:r>
      <w:r w:rsidR="00EE5063">
        <w:t xml:space="preserve">main receiver with </w:t>
      </w:r>
      <w:r w:rsidR="001813E3">
        <w:t>super</w:t>
      </w:r>
      <w:r w:rsidR="00D92963">
        <w:t xml:space="preserve"> good </w:t>
      </w:r>
      <w:r w:rsidR="001813E3">
        <w:t>blocking performance</w:t>
      </w:r>
      <w:r w:rsidR="00EE5063">
        <w:t xml:space="preserve"> </w:t>
      </w:r>
      <w:r w:rsidR="00AF41EB">
        <w:t>but</w:t>
      </w:r>
      <w:r w:rsidR="000A53E2">
        <w:t xml:space="preserve"> put</w:t>
      </w:r>
      <w:r w:rsidR="00AF41EB">
        <w:t>ting</w:t>
      </w:r>
      <w:r w:rsidR="000A53E2">
        <w:t xml:space="preserve"> it into sleep mode </w:t>
      </w:r>
      <w:r w:rsidR="001813E3">
        <w:t xml:space="preserve">while at the same time </w:t>
      </w:r>
      <w:r w:rsidR="00AF41EB">
        <w:t xml:space="preserve">to </w:t>
      </w:r>
      <w:r w:rsidR="000A53E2">
        <w:t>design</w:t>
      </w:r>
      <w:r w:rsidR="00865F34">
        <w:t xml:space="preserve"> a </w:t>
      </w:r>
      <w:r w:rsidR="009C7F83">
        <w:t xml:space="preserve">simple WUR with </w:t>
      </w:r>
      <w:r w:rsidR="001813E3">
        <w:t xml:space="preserve">inferior </w:t>
      </w:r>
      <w:r w:rsidR="009C7F83">
        <w:t xml:space="preserve">blocking </w:t>
      </w:r>
      <w:r w:rsidR="00AF41EB">
        <w:t>and putting it</w:t>
      </w:r>
      <w:r w:rsidR="00EA6F20">
        <w:t xml:space="preserve"> into operation, this does not make sense. </w:t>
      </w:r>
      <w:r w:rsidR="009C7F83">
        <w:t xml:space="preserve"> </w:t>
      </w:r>
      <w:r w:rsidR="00136146">
        <w:t>Above all</w:t>
      </w:r>
      <w:r w:rsidR="004044E4">
        <w:t>, the</w:t>
      </w:r>
      <w:r w:rsidR="002E28F8" w:rsidRPr="002E28F8">
        <w:t xml:space="preserve"> paging success rate </w:t>
      </w:r>
      <w:r w:rsidR="004044E4">
        <w:t xml:space="preserve">is a </w:t>
      </w:r>
      <w:r w:rsidR="002E28F8" w:rsidRPr="002E28F8">
        <w:t>KPI (Key Performance Indicator)</w:t>
      </w:r>
      <w:r w:rsidR="004044E4">
        <w:t xml:space="preserve"> at network and this KPI</w:t>
      </w:r>
      <w:r w:rsidR="002E28F8" w:rsidRPr="002E28F8">
        <w:t xml:space="preserve"> measures the </w:t>
      </w:r>
      <w:r w:rsidR="009D5F84">
        <w:t xml:space="preserve">success rate </w:t>
      </w:r>
      <w:r w:rsidR="002E28F8" w:rsidRPr="002E28F8">
        <w:t xml:space="preserve">of network </w:t>
      </w:r>
      <w:r w:rsidR="00AB29E4">
        <w:t>attempt</w:t>
      </w:r>
      <w:r w:rsidR="00257BD2">
        <w:t>s</w:t>
      </w:r>
      <w:r w:rsidR="00AB29E4">
        <w:t xml:space="preserve"> to</w:t>
      </w:r>
      <w:r w:rsidR="002E28F8" w:rsidRPr="002E28F8">
        <w:t xml:space="preserve"> locat</w:t>
      </w:r>
      <w:r w:rsidR="00AB29E4">
        <w:t>e</w:t>
      </w:r>
      <w:r w:rsidR="004044E4">
        <w:t xml:space="preserve"> and notify</w:t>
      </w:r>
      <w:r w:rsidR="00AB29E4">
        <w:t xml:space="preserve"> </w:t>
      </w:r>
      <w:r w:rsidR="002E28F8" w:rsidRPr="002E28F8">
        <w:t xml:space="preserve">a </w:t>
      </w:r>
      <w:r w:rsidR="004044E4">
        <w:t>UE</w:t>
      </w:r>
      <w:r w:rsidR="002E28F8" w:rsidRPr="002E28F8">
        <w:t xml:space="preserve"> when it receives an incoming call or other communication</w:t>
      </w:r>
      <w:r w:rsidR="004044E4">
        <w:t xml:space="preserve"> request from network</w:t>
      </w:r>
      <w:r w:rsidR="002E28F8" w:rsidRPr="002E28F8">
        <w:t>.</w:t>
      </w:r>
      <w:r w:rsidR="00C5055C">
        <w:t xml:space="preserve"> With a</w:t>
      </w:r>
      <w:r w:rsidR="00122E8A">
        <w:t>n</w:t>
      </w:r>
      <w:r w:rsidR="00C5055C">
        <w:t xml:space="preserve"> infe</w:t>
      </w:r>
      <w:r w:rsidR="00D02B33">
        <w:t xml:space="preserve">rior blocking performance for a WUR, this can lead to miss detection of the LP-WUS signal </w:t>
      </w:r>
      <w:r w:rsidR="00AF35DB">
        <w:t xml:space="preserve">and in turn miss the paging message </w:t>
      </w:r>
      <w:r w:rsidR="004044E4">
        <w:t xml:space="preserve">detection </w:t>
      </w:r>
      <w:r w:rsidR="00104B97">
        <w:t>i</w:t>
      </w:r>
      <w:r w:rsidR="00AF35DB">
        <w:t xml:space="preserve">n the presence of </w:t>
      </w:r>
      <w:r w:rsidR="00D716F8">
        <w:t xml:space="preserve">a jammer. As such, </w:t>
      </w:r>
      <w:r w:rsidR="00C40706">
        <w:t>lowering</w:t>
      </w:r>
      <w:r w:rsidR="00D716F8">
        <w:t xml:space="preserve"> the KPI of paging success rate. </w:t>
      </w:r>
    </w:p>
    <w:p w14:paraId="43F0AE98" w14:textId="77777777" w:rsidR="002476CA" w:rsidRDefault="000A31B2" w:rsidP="000A31B2">
      <w:pPr>
        <w:pStyle w:val="Observation"/>
      </w:pPr>
      <w:bookmarkStart w:id="3" w:name="_Ref206173601"/>
      <w:r>
        <w:t xml:space="preserve">Inferior WUR lead to the lower KPI of the paging success rate </w:t>
      </w:r>
      <w:r w:rsidR="002476CA">
        <w:t>in network.</w:t>
      </w:r>
      <w:bookmarkEnd w:id="3"/>
    </w:p>
    <w:p w14:paraId="44BB6873" w14:textId="07BEFAAF" w:rsidR="00DD7C2F" w:rsidRDefault="00DD7C2F" w:rsidP="005B4528"/>
    <w:p w14:paraId="1690526F" w14:textId="38A3BBDB" w:rsidR="00810759" w:rsidRDefault="00122E8A" w:rsidP="005B4528">
      <w:r>
        <w:object w:dxaOrig="13363" w:dyaOrig="10009" w14:anchorId="4F005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6pt;height:303.9pt" o:ole="">
            <v:imagedata r:id="rId11" o:title=""/>
          </v:shape>
          <o:OLEObject Type="Embed" ProgID="Visio.Drawing.15" ShapeID="_x0000_i1025" DrawAspect="Content" ObjectID="_1816789860" r:id="rId12"/>
        </w:object>
      </w:r>
    </w:p>
    <w:p w14:paraId="40CB8836" w14:textId="602C3C0F" w:rsidR="00022EFD" w:rsidRDefault="00022EFD" w:rsidP="00022EFD">
      <w:pPr>
        <w:pStyle w:val="Caption"/>
        <w:ind w:firstLine="720"/>
      </w:pPr>
      <w:bookmarkStart w:id="4" w:name="_Ref2011555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LR ACS </w:t>
      </w:r>
      <w:r w:rsidR="000663FE">
        <w:t xml:space="preserve">matching to </w:t>
      </w:r>
      <w:r w:rsidR="000C09B0">
        <w:t xml:space="preserve">MR ACS </w:t>
      </w:r>
      <w:r>
        <w:t>33 dB</w:t>
      </w:r>
      <w:r w:rsidR="00C461FB">
        <w:t xml:space="preserve"> (legacy NR ACS requirement)</w:t>
      </w:r>
      <w:r>
        <w:t xml:space="preserve"> with different guard RB size for different filter order</w:t>
      </w:r>
    </w:p>
    <w:p w14:paraId="346CDE7E" w14:textId="24DC8DF4" w:rsidR="00D62231" w:rsidRDefault="00DA64D7" w:rsidP="005B4528">
      <w:r>
        <w:t xml:space="preserve">As the </w:t>
      </w:r>
      <w:r w:rsidR="00F07AB8">
        <w:t>WUR is configured within the system bandwidth,</w:t>
      </w:r>
      <w:r w:rsidR="00DF218E">
        <w:t xml:space="preserve"> </w:t>
      </w:r>
      <w:r w:rsidR="00A362D6">
        <w:t>a guard band</w:t>
      </w:r>
      <w:r w:rsidR="00DF218E">
        <w:t xml:space="preserve"> can be</w:t>
      </w:r>
      <w:r w:rsidR="00A362D6">
        <w:t xml:space="preserve"> configured </w:t>
      </w:r>
      <w:r w:rsidR="00096EA2">
        <w:t xml:space="preserve">at network </w:t>
      </w:r>
      <w:r w:rsidR="00A362D6">
        <w:t xml:space="preserve">to make sure the WUR can achieve enough </w:t>
      </w:r>
      <w:r>
        <w:t>filter attenuation</w:t>
      </w:r>
      <w:r w:rsidR="00A362D6">
        <w:t>.</w:t>
      </w:r>
      <w:r w:rsidR="00096EA2">
        <w:t xml:space="preserve"> </w:t>
      </w:r>
      <w:r w:rsidR="00A362D6">
        <w:fldChar w:fldCharType="begin"/>
      </w:r>
      <w:r w:rsidR="00A362D6">
        <w:instrText xml:space="preserve"> REF _Ref201155594 \h </w:instrText>
      </w:r>
      <w:r w:rsidR="00A362D6">
        <w:fldChar w:fldCharType="separate"/>
      </w:r>
      <w:r w:rsidR="00A362D6">
        <w:t xml:space="preserve">Figure </w:t>
      </w:r>
      <w:r w:rsidR="00A362D6">
        <w:rPr>
          <w:noProof/>
        </w:rPr>
        <w:t>1</w:t>
      </w:r>
      <w:r w:rsidR="00A362D6">
        <w:fldChar w:fldCharType="end"/>
      </w:r>
      <w:r w:rsidR="00A362D6">
        <w:t xml:space="preserve"> shows the simple concept of this. With guard RB size of 31 </w:t>
      </w:r>
      <w:r w:rsidR="00F3746B">
        <w:t xml:space="preserve">(for 15kHz SCS), the filter order of 3 LPF can achieve 33 dB attenuation which is the same with ACS requirement of a main receiver. </w:t>
      </w:r>
      <w:r w:rsidR="00586B52">
        <w:t xml:space="preserve">Using the guard RB, it can also make sure the phase noise impact </w:t>
      </w:r>
      <w:r w:rsidR="00CA4320">
        <w:t xml:space="preserve">can be less </w:t>
      </w:r>
      <w:r w:rsidR="00C43E3A">
        <w:t xml:space="preserve">critical </w:t>
      </w:r>
      <w:r w:rsidR="00CA4320">
        <w:t xml:space="preserve">as the </w:t>
      </w:r>
      <w:r w:rsidR="00511159">
        <w:t xml:space="preserve">noise contribution due to </w:t>
      </w:r>
      <w:r w:rsidR="00CA4320">
        <w:t xml:space="preserve">reciprocal </w:t>
      </w:r>
      <w:r w:rsidR="001A2DDF">
        <w:t xml:space="preserve">mixing is </w:t>
      </w:r>
      <w:r w:rsidR="00511159">
        <w:t>more</w:t>
      </w:r>
      <w:r w:rsidR="001A2DDF">
        <w:t xml:space="preserve"> at the </w:t>
      </w:r>
      <w:r w:rsidR="00C461FB">
        <w:t xml:space="preserve">frequency of the </w:t>
      </w:r>
      <w:r w:rsidR="001A2DDF">
        <w:t>near edge of the jammer signal</w:t>
      </w:r>
      <w:r w:rsidR="00A9658F">
        <w:t xml:space="preserve"> than</w:t>
      </w:r>
      <w:r w:rsidR="00511159">
        <w:t xml:space="preserve"> </w:t>
      </w:r>
      <w:r w:rsidR="008B3912">
        <w:t>other frequency</w:t>
      </w:r>
      <w:r w:rsidR="00C461FB">
        <w:t xml:space="preserve"> far away from the jammer</w:t>
      </w:r>
      <w:r w:rsidR="005C23E4">
        <w:t xml:space="preserve">. </w:t>
      </w:r>
      <w:r w:rsidR="00C461FB">
        <w:t xml:space="preserve"> For</w:t>
      </w:r>
      <w:r w:rsidR="00E67F75">
        <w:t xml:space="preserve"> illustration of the configuration of guard RB, the concept </w:t>
      </w:r>
      <w:r w:rsidR="00432F7B" w:rsidRPr="00432F7B">
        <w:t>Figure 7.1.2.1-</w:t>
      </w:r>
      <w:proofErr w:type="gramStart"/>
      <w:r w:rsidR="00432F7B" w:rsidRPr="00432F7B">
        <w:t xml:space="preserve">1 </w:t>
      </w:r>
      <w:r w:rsidR="00E67F75">
        <w:t xml:space="preserve"> in</w:t>
      </w:r>
      <w:proofErr w:type="gramEnd"/>
      <w:r w:rsidR="00E67F75">
        <w:t xml:space="preserve"> TR 38.869 is quoted below:</w:t>
      </w:r>
    </w:p>
    <w:p w14:paraId="5E30B0DF" w14:textId="77777777" w:rsidR="00E67F75" w:rsidRPr="00E67F75" w:rsidRDefault="00E67F75" w:rsidP="00E67F75">
      <w:pPr>
        <w:rPr>
          <w:b/>
        </w:rPr>
      </w:pPr>
      <w:r w:rsidRPr="00E67F75">
        <w:rPr>
          <w:b/>
        </w:rPr>
        <w:object w:dxaOrig="8682" w:dyaOrig="3462" w14:anchorId="4208945E">
          <v:shape id="_x0000_i1026" type="#_x0000_t75" style="width:434.1pt;height:172.8pt" o:ole="">
            <v:imagedata r:id="rId13" o:title=""/>
          </v:shape>
          <o:OLEObject Type="Embed" ProgID="Visio.Drawing.15" ShapeID="_x0000_i1026" DrawAspect="Content" ObjectID="_1816789861" r:id="rId14"/>
        </w:object>
      </w:r>
    </w:p>
    <w:p w14:paraId="0CFE49FC" w14:textId="77777777" w:rsidR="00E67F75" w:rsidRPr="00E67F75" w:rsidRDefault="00E67F75" w:rsidP="00432F7B">
      <w:pPr>
        <w:ind w:left="720" w:firstLine="720"/>
        <w:rPr>
          <w:b/>
          <w:lang w:val="en-US"/>
        </w:rPr>
      </w:pPr>
      <w:r w:rsidRPr="00E67F75">
        <w:rPr>
          <w:b/>
          <w:lang w:val="en-US"/>
        </w:rPr>
        <w:t>(case 1: LP-WUS within large channel)</w:t>
      </w:r>
    </w:p>
    <w:p w14:paraId="74CAE98A" w14:textId="068DBDAA" w:rsidR="00062259" w:rsidRPr="001C26B2" w:rsidRDefault="00062259" w:rsidP="005B4528">
      <w:r>
        <w:t xml:space="preserve">From the above discussion and network performance perspective, there </w:t>
      </w:r>
      <w:r w:rsidR="006146FC">
        <w:t>shall</w:t>
      </w:r>
      <w:r>
        <w:t xml:space="preserve"> be no compromise on the KPI of the paging success rate. Therefore, the same </w:t>
      </w:r>
      <w:r w:rsidR="00EC2D34">
        <w:t xml:space="preserve">blocking performance of a WUR should be specified in TS 38.101-1/2. The guard RB </w:t>
      </w:r>
      <w:r w:rsidR="006A19E7">
        <w:t xml:space="preserve">should be </w:t>
      </w:r>
      <w:r w:rsidR="00EC2D34">
        <w:t>allowed to achieve this</w:t>
      </w:r>
      <w:r w:rsidR="006A19E7">
        <w:t>. It can be up to the network to configure t</w:t>
      </w:r>
      <w:r w:rsidR="00A27DB8">
        <w:t>he LO frequency position to guarantee this</w:t>
      </w:r>
      <w:r w:rsidR="00F069B6">
        <w:t xml:space="preserve"> though</w:t>
      </w:r>
      <w:r w:rsidR="006146FC">
        <w:t xml:space="preserve"> according to the specified guard RB in </w:t>
      </w:r>
      <w:r w:rsidR="00C0326B">
        <w:t>38.101-1/2</w:t>
      </w:r>
      <w:r w:rsidR="00F069B6">
        <w:t xml:space="preserve">.  </w:t>
      </w:r>
      <w:r w:rsidR="00310DF6">
        <w:t xml:space="preserve">Without this guard RB information, there is no way the network can </w:t>
      </w:r>
      <w:r w:rsidR="00EF0E07">
        <w:t xml:space="preserve">know how to </w:t>
      </w:r>
      <w:r w:rsidR="00310DF6">
        <w:t xml:space="preserve">guarantee the same blocking performance of a WUR and MR and KPI </w:t>
      </w:r>
      <w:r w:rsidR="00F55697">
        <w:t xml:space="preserve">could be deteriorated. </w:t>
      </w:r>
    </w:p>
    <w:p w14:paraId="2B413CED" w14:textId="3E4B53FE" w:rsidR="00752C6B" w:rsidRDefault="00F069B6" w:rsidP="00D12077">
      <w:pPr>
        <w:pStyle w:val="Proposal"/>
        <w:rPr>
          <w:lang w:eastAsia="zh-CN"/>
        </w:rPr>
      </w:pPr>
      <w:bookmarkStart w:id="5" w:name="_Ref197631170"/>
      <w:bookmarkStart w:id="6" w:name="_Ref206173609"/>
      <w:r>
        <w:rPr>
          <w:lang w:eastAsia="zh-CN"/>
        </w:rPr>
        <w:t>RAN4 s</w:t>
      </w:r>
      <w:bookmarkEnd w:id="5"/>
      <w:r w:rsidR="000F24A7">
        <w:rPr>
          <w:lang w:eastAsia="zh-CN"/>
        </w:rPr>
        <w:t>trive to specify the same ACS/IBB</w:t>
      </w:r>
      <w:r w:rsidR="00FA1A93">
        <w:rPr>
          <w:lang w:eastAsia="zh-CN"/>
        </w:rPr>
        <w:t>/OBB blocking</w:t>
      </w:r>
      <w:r w:rsidR="000F24A7">
        <w:rPr>
          <w:lang w:eastAsia="zh-CN"/>
        </w:rPr>
        <w:t xml:space="preserve"> performance with main receiver, with necessity of </w:t>
      </w:r>
      <w:r w:rsidR="00FA1A93">
        <w:rPr>
          <w:lang w:eastAsia="zh-CN"/>
        </w:rPr>
        <w:t xml:space="preserve">introducing </w:t>
      </w:r>
      <w:r w:rsidR="000F24A7">
        <w:rPr>
          <w:lang w:eastAsia="zh-CN"/>
        </w:rPr>
        <w:t>the guard RB.</w:t>
      </w:r>
      <w:bookmarkEnd w:id="6"/>
    </w:p>
    <w:p w14:paraId="45576C3E" w14:textId="6706C6A9" w:rsidR="00C4681E" w:rsidRDefault="00B169AF" w:rsidP="00C4681E">
      <w:pPr>
        <w:rPr>
          <w:lang w:eastAsia="zh-CN"/>
        </w:rPr>
      </w:pPr>
      <w:r>
        <w:rPr>
          <w:lang w:eastAsia="zh-CN"/>
        </w:rPr>
        <w:lastRenderedPageBreak/>
        <w:t xml:space="preserve">Last meeting whether to report the type 1 /2 WUR to network is not decided.  Our understanding is that if type 1 WUR corresponding to OOK WUR and type 2 WUR corresponding to OFDM WUR. This will align with RAN1/RAN2 understanding. </w:t>
      </w:r>
      <w:r w:rsidR="005D0798">
        <w:rPr>
          <w:lang w:eastAsia="zh-CN"/>
        </w:rPr>
        <w:t>Such should be covered by RAN1 reported capabilities. If type 1 WUR would support both OFDM and/or OOK. Th</w:t>
      </w:r>
      <w:r w:rsidR="00FA58E9">
        <w:rPr>
          <w:lang w:eastAsia="zh-CN"/>
        </w:rPr>
        <w:t>e reported capability of type ½ should be further discussed.</w:t>
      </w:r>
    </w:p>
    <w:p w14:paraId="19924869" w14:textId="0F55F133" w:rsidR="00AB1903" w:rsidRDefault="00FA58E9" w:rsidP="00C4681E">
      <w:pPr>
        <w:rPr>
          <w:lang w:eastAsia="zh-CN"/>
        </w:rPr>
      </w:pPr>
      <w:r>
        <w:rPr>
          <w:lang w:eastAsia="zh-CN"/>
        </w:rPr>
        <w:t xml:space="preserve">As some companies want to further relax the blocking performance on type 1 WUR compared to type 2 WUR, our opinion is that </w:t>
      </w:r>
      <w:r w:rsidR="003665E9">
        <w:rPr>
          <w:lang w:eastAsia="zh-CN"/>
        </w:rPr>
        <w:t xml:space="preserve">this needs a guard RB to protect the type 1 WUR so the blocking performance of a type 1 should be as good as </w:t>
      </w:r>
      <w:proofErr w:type="gramStart"/>
      <w:r w:rsidR="003665E9">
        <w:rPr>
          <w:lang w:eastAsia="zh-CN"/>
        </w:rPr>
        <w:t>the a</w:t>
      </w:r>
      <w:proofErr w:type="gramEnd"/>
      <w:r w:rsidR="003665E9">
        <w:rPr>
          <w:lang w:eastAsia="zh-CN"/>
        </w:rPr>
        <w:t xml:space="preserve"> type 2 WUR</w:t>
      </w:r>
      <w:r w:rsidR="00AB1903">
        <w:rPr>
          <w:lang w:eastAsia="zh-CN"/>
        </w:rPr>
        <w:t xml:space="preserve">.  If this would be the case, the additional guard RB should be specified in the test case and there is a need to report to network </w:t>
      </w:r>
      <w:r w:rsidR="000F5958">
        <w:rPr>
          <w:lang w:eastAsia="zh-CN"/>
        </w:rPr>
        <w:t xml:space="preserve">on type 1 or 2 WUR.  </w:t>
      </w:r>
    </w:p>
    <w:p w14:paraId="68FC98D2" w14:textId="3E788AF8" w:rsidR="00A96BD8" w:rsidRPr="0012586A" w:rsidRDefault="00A96BD8" w:rsidP="00A96BD8">
      <w:pPr>
        <w:pStyle w:val="Proposal"/>
        <w:rPr>
          <w:lang w:eastAsia="zh-CN"/>
        </w:rPr>
      </w:pPr>
      <w:bookmarkStart w:id="7" w:name="_Ref206173618"/>
      <w:r>
        <w:rPr>
          <w:lang w:eastAsia="zh-CN"/>
        </w:rPr>
        <w:t xml:space="preserve">Further discussion is needed on the </w:t>
      </w:r>
      <w:r w:rsidR="006A3E42">
        <w:rPr>
          <w:lang w:eastAsia="zh-CN"/>
        </w:rPr>
        <w:t>needed of guard RB on type 1 WUR</w:t>
      </w:r>
      <w:r w:rsidR="00087185">
        <w:rPr>
          <w:lang w:eastAsia="zh-CN"/>
        </w:rPr>
        <w:t xml:space="preserve"> and reporting capability may be needed if this would be the case.</w:t>
      </w:r>
      <w:bookmarkEnd w:id="7"/>
      <w:r w:rsidR="00087185">
        <w:rPr>
          <w:lang w:eastAsia="zh-CN"/>
        </w:rPr>
        <w:t xml:space="preserve"> 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2220040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115E7D">
        <w:t>blocking performance</w:t>
      </w:r>
      <w:r w:rsidR="000E5384">
        <w:t xml:space="preserve"> of WUR </w:t>
      </w:r>
      <w:r w:rsidR="00760997" w:rsidRPr="00F102E6">
        <w:t>with below proposal:</w:t>
      </w:r>
    </w:p>
    <w:p w14:paraId="54DCA48C" w14:textId="04B79794" w:rsidR="00C66F01" w:rsidRDefault="00087185" w:rsidP="009F5C86">
      <w:r>
        <w:fldChar w:fldCharType="begin"/>
      </w:r>
      <w:r>
        <w:instrText xml:space="preserve"> REF _Ref206173557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_Ref206173557 \h </w:instrText>
      </w:r>
      <w:r>
        <w:fldChar w:fldCharType="separate"/>
      </w:r>
      <w:r>
        <w:t>The WUR blocking performance compared to main receiver is not clear.</w:t>
      </w:r>
      <w:r>
        <w:fldChar w:fldCharType="end"/>
      </w:r>
    </w:p>
    <w:p w14:paraId="0D57F639" w14:textId="28A97DA8" w:rsidR="00087185" w:rsidRDefault="00087185" w:rsidP="009F5C86">
      <w:r>
        <w:fldChar w:fldCharType="begin"/>
      </w:r>
      <w:r>
        <w:instrText xml:space="preserve"> REF _Ref206173566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_Ref206173566 \h </w:instrText>
      </w:r>
      <w:r>
        <w:fldChar w:fldCharType="separate"/>
      </w:r>
      <w:r>
        <w:t>The same ACS with main receiver is evaluated for WUR with required guard RB.</w:t>
      </w:r>
      <w:r>
        <w:fldChar w:fldCharType="end"/>
      </w:r>
    </w:p>
    <w:p w14:paraId="699E44F7" w14:textId="156A1228" w:rsidR="00087185" w:rsidRDefault="00087185" w:rsidP="009F5C86">
      <w:r>
        <w:fldChar w:fldCharType="begin"/>
      </w:r>
      <w:r>
        <w:instrText xml:space="preserve"> REF _Ref206173580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_Ref206173580 \h </w:instrText>
      </w:r>
      <w:r>
        <w:fldChar w:fldCharType="separate"/>
      </w:r>
      <w:r>
        <w:t>With 0 guard RB, the ACS and other blocking requirement relaxation will create inferior selectivity /blocking performance for WUR compared to main receiver.</w:t>
      </w:r>
      <w:r>
        <w:fldChar w:fldCharType="end"/>
      </w:r>
    </w:p>
    <w:p w14:paraId="484862B2" w14:textId="79A51908" w:rsidR="00087185" w:rsidRDefault="00DE4068" w:rsidP="009F5C86">
      <w:r>
        <w:fldChar w:fldCharType="begin"/>
      </w:r>
      <w:r>
        <w:instrText xml:space="preserve"> REF _Ref206173601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_Ref206173601 \h </w:instrText>
      </w:r>
      <w:r>
        <w:fldChar w:fldCharType="separate"/>
      </w:r>
      <w:r>
        <w:t>Inferior WUR lead to the lower KPI of the paging success rate in network.</w:t>
      </w:r>
      <w:r>
        <w:fldChar w:fldCharType="end"/>
      </w:r>
    </w:p>
    <w:p w14:paraId="15F2C22A" w14:textId="7B7BACE5" w:rsidR="00DE4068" w:rsidRDefault="00DE4068" w:rsidP="009F5C86">
      <w:r>
        <w:fldChar w:fldCharType="begin"/>
      </w:r>
      <w:r>
        <w:instrText xml:space="preserve"> REF _Ref206173609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_Ref206173609 \h </w:instrText>
      </w:r>
      <w:r>
        <w:fldChar w:fldCharType="separate"/>
      </w:r>
      <w:r>
        <w:rPr>
          <w:lang w:eastAsia="zh-CN"/>
        </w:rPr>
        <w:t>RAN4 strive to specify the same ACS/IBB/OBB blocking performance with main receiver, with necessity of introducing the guard RB.</w:t>
      </w:r>
      <w:r>
        <w:fldChar w:fldCharType="end"/>
      </w:r>
    </w:p>
    <w:p w14:paraId="17516E7A" w14:textId="06C1B0A3" w:rsidR="00DE4068" w:rsidRDefault="00DE4068" w:rsidP="009F5C86">
      <w:r>
        <w:fldChar w:fldCharType="begin"/>
      </w:r>
      <w:r>
        <w:instrText xml:space="preserve"> REF _Ref206173618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_Ref206173618 \h </w:instrText>
      </w:r>
      <w:r>
        <w:fldChar w:fldCharType="separate"/>
      </w:r>
      <w:r>
        <w:rPr>
          <w:lang w:eastAsia="zh-CN"/>
        </w:rPr>
        <w:t>Further discussion is needed on the needed of guard RB on type 1 WUR and reporting capability may be needed if this would be the case.</w:t>
      </w:r>
      <w:r>
        <w:fldChar w:fldCharType="end"/>
      </w:r>
    </w:p>
    <w:p w14:paraId="7CC5AB1A" w14:textId="037E4732" w:rsidR="00FC6A51" w:rsidRDefault="00FC6A51" w:rsidP="00FC6A51">
      <w:pPr>
        <w:pStyle w:val="Heading1"/>
      </w:pPr>
      <w:r>
        <w:t>Reference</w:t>
      </w:r>
    </w:p>
    <w:p w14:paraId="601BAABA" w14:textId="389318F0" w:rsidR="00FC6A51" w:rsidRPr="00FC6A51" w:rsidRDefault="004D3DA1" w:rsidP="00FC6A51">
      <w:r>
        <w:t xml:space="preserve">[1] </w:t>
      </w:r>
      <w:r w:rsidR="00DA707E">
        <w:t xml:space="preserve">R4-2507936, </w:t>
      </w:r>
      <w:r w:rsidR="0044635F" w:rsidRPr="0044635F">
        <w:t>WF for [115][136] NR_LPWUS_UERF</w:t>
      </w:r>
      <w:r w:rsidR="00DA707E">
        <w:t>, Vivo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CF442B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35B0E" w14:textId="77777777" w:rsidR="0076408D" w:rsidRDefault="0076408D">
      <w:r>
        <w:separator/>
      </w:r>
    </w:p>
  </w:endnote>
  <w:endnote w:type="continuationSeparator" w:id="0">
    <w:p w14:paraId="5F3E5AE7" w14:textId="77777777" w:rsidR="0076408D" w:rsidRDefault="0076408D">
      <w:r>
        <w:continuationSeparator/>
      </w:r>
    </w:p>
  </w:endnote>
  <w:endnote w:type="continuationNotice" w:id="1">
    <w:p w14:paraId="7E2DE0FF" w14:textId="77777777" w:rsidR="0076408D" w:rsidRDefault="007640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72BE" w14:textId="77777777" w:rsidR="0076408D" w:rsidRDefault="0076408D">
      <w:r>
        <w:separator/>
      </w:r>
    </w:p>
  </w:footnote>
  <w:footnote w:type="continuationSeparator" w:id="0">
    <w:p w14:paraId="59F14316" w14:textId="77777777" w:rsidR="0076408D" w:rsidRDefault="0076408D">
      <w:r>
        <w:continuationSeparator/>
      </w:r>
    </w:p>
  </w:footnote>
  <w:footnote w:type="continuationNotice" w:id="1">
    <w:p w14:paraId="0FD44466" w14:textId="77777777" w:rsidR="0076408D" w:rsidRDefault="007640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723B8"/>
    <w:multiLevelType w:val="hybridMultilevel"/>
    <w:tmpl w:val="2FCCFD5C"/>
    <w:lvl w:ilvl="0" w:tplc="1DBAF1E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28" w:hanging="360"/>
      </w:pPr>
    </w:lvl>
    <w:lvl w:ilvl="2" w:tplc="2000001B" w:tentative="1">
      <w:start w:val="1"/>
      <w:numFmt w:val="lowerRoman"/>
      <w:lvlText w:val="%3."/>
      <w:lvlJc w:val="right"/>
      <w:pPr>
        <w:ind w:left="1848" w:hanging="180"/>
      </w:pPr>
    </w:lvl>
    <w:lvl w:ilvl="3" w:tplc="2000000F" w:tentative="1">
      <w:start w:val="1"/>
      <w:numFmt w:val="decimal"/>
      <w:lvlText w:val="%4."/>
      <w:lvlJc w:val="left"/>
      <w:pPr>
        <w:ind w:left="2568" w:hanging="360"/>
      </w:pPr>
    </w:lvl>
    <w:lvl w:ilvl="4" w:tplc="20000019" w:tentative="1">
      <w:start w:val="1"/>
      <w:numFmt w:val="lowerLetter"/>
      <w:lvlText w:val="%5."/>
      <w:lvlJc w:val="left"/>
      <w:pPr>
        <w:ind w:left="3288" w:hanging="360"/>
      </w:pPr>
    </w:lvl>
    <w:lvl w:ilvl="5" w:tplc="2000001B" w:tentative="1">
      <w:start w:val="1"/>
      <w:numFmt w:val="lowerRoman"/>
      <w:lvlText w:val="%6."/>
      <w:lvlJc w:val="right"/>
      <w:pPr>
        <w:ind w:left="4008" w:hanging="180"/>
      </w:pPr>
    </w:lvl>
    <w:lvl w:ilvl="6" w:tplc="2000000F" w:tentative="1">
      <w:start w:val="1"/>
      <w:numFmt w:val="decimal"/>
      <w:lvlText w:val="%7."/>
      <w:lvlJc w:val="left"/>
      <w:pPr>
        <w:ind w:left="4728" w:hanging="360"/>
      </w:pPr>
    </w:lvl>
    <w:lvl w:ilvl="7" w:tplc="20000019" w:tentative="1">
      <w:start w:val="1"/>
      <w:numFmt w:val="lowerLetter"/>
      <w:lvlText w:val="%8."/>
      <w:lvlJc w:val="left"/>
      <w:pPr>
        <w:ind w:left="5448" w:hanging="360"/>
      </w:pPr>
    </w:lvl>
    <w:lvl w:ilvl="8" w:tplc="200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3"/>
  </w:num>
  <w:num w:numId="3" w16cid:durableId="1636400845">
    <w:abstractNumId w:val="39"/>
  </w:num>
  <w:num w:numId="4" w16cid:durableId="767240986">
    <w:abstractNumId w:val="6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9"/>
  </w:num>
  <w:num w:numId="9" w16cid:durableId="569196071">
    <w:abstractNumId w:val="10"/>
  </w:num>
  <w:num w:numId="10" w16cid:durableId="1256984514">
    <w:abstractNumId w:val="27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8"/>
  </w:num>
  <w:num w:numId="14" w16cid:durableId="667754927">
    <w:abstractNumId w:val="4"/>
  </w:num>
  <w:num w:numId="15" w16cid:durableId="1543248800">
    <w:abstractNumId w:val="32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5"/>
  </w:num>
  <w:num w:numId="19" w16cid:durableId="1466702233">
    <w:abstractNumId w:val="26"/>
  </w:num>
  <w:num w:numId="20" w16cid:durableId="1949044110">
    <w:abstractNumId w:val="30"/>
  </w:num>
  <w:num w:numId="21" w16cid:durableId="628365215">
    <w:abstractNumId w:val="21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2"/>
  </w:num>
  <w:num w:numId="26" w16cid:durableId="804006689">
    <w:abstractNumId w:val="25"/>
  </w:num>
  <w:num w:numId="27" w16cid:durableId="9920668">
    <w:abstractNumId w:val="22"/>
  </w:num>
  <w:num w:numId="28" w16cid:durableId="1683240724">
    <w:abstractNumId w:val="33"/>
  </w:num>
  <w:num w:numId="29" w16cid:durableId="1360551424">
    <w:abstractNumId w:val="37"/>
  </w:num>
  <w:num w:numId="30" w16cid:durableId="763306874">
    <w:abstractNumId w:val="7"/>
  </w:num>
  <w:num w:numId="31" w16cid:durableId="551573435">
    <w:abstractNumId w:val="3"/>
  </w:num>
  <w:num w:numId="32" w16cid:durableId="1133060024">
    <w:abstractNumId w:val="28"/>
  </w:num>
  <w:num w:numId="33" w16cid:durableId="1810244330">
    <w:abstractNumId w:val="31"/>
  </w:num>
  <w:num w:numId="34" w16cid:durableId="1440025867">
    <w:abstractNumId w:val="14"/>
  </w:num>
  <w:num w:numId="35" w16cid:durableId="1129859216">
    <w:abstractNumId w:val="34"/>
  </w:num>
  <w:num w:numId="36" w16cid:durableId="18800448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6"/>
  </w:num>
  <w:num w:numId="38" w16cid:durableId="732045668">
    <w:abstractNumId w:val="35"/>
  </w:num>
  <w:num w:numId="39" w16cid:durableId="1047295971">
    <w:abstractNumId w:val="23"/>
  </w:num>
  <w:num w:numId="40" w16cid:durableId="719597457">
    <w:abstractNumId w:val="2"/>
  </w:num>
  <w:num w:numId="41" w16cid:durableId="173277652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7C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2EF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259"/>
    <w:rsid w:val="000628AF"/>
    <w:rsid w:val="00062B1F"/>
    <w:rsid w:val="00062E77"/>
    <w:rsid w:val="0006371E"/>
    <w:rsid w:val="00064BD6"/>
    <w:rsid w:val="0006509F"/>
    <w:rsid w:val="000651AE"/>
    <w:rsid w:val="0006577E"/>
    <w:rsid w:val="000663F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9C6"/>
    <w:rsid w:val="00081BB5"/>
    <w:rsid w:val="00083270"/>
    <w:rsid w:val="000838FC"/>
    <w:rsid w:val="00083E78"/>
    <w:rsid w:val="0008513F"/>
    <w:rsid w:val="00085BCA"/>
    <w:rsid w:val="00087185"/>
    <w:rsid w:val="000871F3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EA2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31B2"/>
    <w:rsid w:val="000A4A42"/>
    <w:rsid w:val="000A53E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69C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0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CEE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24A7"/>
    <w:rsid w:val="000F3042"/>
    <w:rsid w:val="000F326B"/>
    <w:rsid w:val="000F3A3B"/>
    <w:rsid w:val="000F3AA2"/>
    <w:rsid w:val="000F41F1"/>
    <w:rsid w:val="000F4215"/>
    <w:rsid w:val="000F4413"/>
    <w:rsid w:val="000F5304"/>
    <w:rsid w:val="000F5958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4B97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5E7D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2E8A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C39"/>
    <w:rsid w:val="00135E52"/>
    <w:rsid w:val="00136146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474EA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3E3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3D4E"/>
    <w:rsid w:val="00194564"/>
    <w:rsid w:val="0019469A"/>
    <w:rsid w:val="001950BB"/>
    <w:rsid w:val="001953CD"/>
    <w:rsid w:val="00196139"/>
    <w:rsid w:val="001968D2"/>
    <w:rsid w:val="0019726C"/>
    <w:rsid w:val="001A0683"/>
    <w:rsid w:val="001A0861"/>
    <w:rsid w:val="001A11FC"/>
    <w:rsid w:val="001A122F"/>
    <w:rsid w:val="001A12C3"/>
    <w:rsid w:val="001A24CD"/>
    <w:rsid w:val="001A2DDF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2A7"/>
    <w:rsid w:val="001C087B"/>
    <w:rsid w:val="001C112A"/>
    <w:rsid w:val="001C1AE2"/>
    <w:rsid w:val="001C2290"/>
    <w:rsid w:val="001C26B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2E73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8E5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6E70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0B14"/>
    <w:rsid w:val="00241173"/>
    <w:rsid w:val="00241447"/>
    <w:rsid w:val="002419E5"/>
    <w:rsid w:val="002426FA"/>
    <w:rsid w:val="0024293E"/>
    <w:rsid w:val="0024338E"/>
    <w:rsid w:val="00243859"/>
    <w:rsid w:val="00243CFD"/>
    <w:rsid w:val="002458ED"/>
    <w:rsid w:val="00245A1B"/>
    <w:rsid w:val="00245BAF"/>
    <w:rsid w:val="00245CB7"/>
    <w:rsid w:val="00245D2E"/>
    <w:rsid w:val="00246106"/>
    <w:rsid w:val="00246998"/>
    <w:rsid w:val="0024758E"/>
    <w:rsid w:val="00247604"/>
    <w:rsid w:val="002476CA"/>
    <w:rsid w:val="002500F5"/>
    <w:rsid w:val="00250861"/>
    <w:rsid w:val="00250A23"/>
    <w:rsid w:val="00250BD1"/>
    <w:rsid w:val="00251F2F"/>
    <w:rsid w:val="002520B7"/>
    <w:rsid w:val="0025222F"/>
    <w:rsid w:val="00252A6B"/>
    <w:rsid w:val="00253629"/>
    <w:rsid w:val="002544F4"/>
    <w:rsid w:val="00254A55"/>
    <w:rsid w:val="00255698"/>
    <w:rsid w:val="00255C23"/>
    <w:rsid w:val="00255CF7"/>
    <w:rsid w:val="00256FC3"/>
    <w:rsid w:val="00257B66"/>
    <w:rsid w:val="00257B77"/>
    <w:rsid w:val="00257BD2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4B0"/>
    <w:rsid w:val="002767B1"/>
    <w:rsid w:val="00276904"/>
    <w:rsid w:val="0027712F"/>
    <w:rsid w:val="002773A6"/>
    <w:rsid w:val="00277B2B"/>
    <w:rsid w:val="0028065A"/>
    <w:rsid w:val="00280D99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1B23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916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8F8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0DF6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D03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3AA4"/>
    <w:rsid w:val="00364601"/>
    <w:rsid w:val="003658CF"/>
    <w:rsid w:val="003665E9"/>
    <w:rsid w:val="00366695"/>
    <w:rsid w:val="003673B5"/>
    <w:rsid w:val="0036764B"/>
    <w:rsid w:val="0037089B"/>
    <w:rsid w:val="00372175"/>
    <w:rsid w:val="00372DDC"/>
    <w:rsid w:val="003739C5"/>
    <w:rsid w:val="00373EF9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C47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23F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47A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44E4"/>
    <w:rsid w:val="00406ED9"/>
    <w:rsid w:val="00407DF2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5C95"/>
    <w:rsid w:val="004172F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2F7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5FC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35F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57BD2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9CC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3DA1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5EFB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1159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B6D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6674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6B52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17"/>
    <w:rsid w:val="005A6088"/>
    <w:rsid w:val="005A62C0"/>
    <w:rsid w:val="005A65EC"/>
    <w:rsid w:val="005A6C71"/>
    <w:rsid w:val="005A6D63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4528"/>
    <w:rsid w:val="005B5C8A"/>
    <w:rsid w:val="005B65FA"/>
    <w:rsid w:val="005B66F0"/>
    <w:rsid w:val="005B690A"/>
    <w:rsid w:val="005B770D"/>
    <w:rsid w:val="005B778F"/>
    <w:rsid w:val="005B78F4"/>
    <w:rsid w:val="005C0030"/>
    <w:rsid w:val="005C01CC"/>
    <w:rsid w:val="005C0937"/>
    <w:rsid w:val="005C1A95"/>
    <w:rsid w:val="005C1FBE"/>
    <w:rsid w:val="005C23E4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798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DA7"/>
    <w:rsid w:val="005E2EB9"/>
    <w:rsid w:val="005E2F48"/>
    <w:rsid w:val="005E3FC0"/>
    <w:rsid w:val="005E41DE"/>
    <w:rsid w:val="005E48DB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6FC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AF6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DCD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9E7"/>
    <w:rsid w:val="006A365A"/>
    <w:rsid w:val="006A3E42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62B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DFF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2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866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572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1FE4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08D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789"/>
    <w:rsid w:val="00774827"/>
    <w:rsid w:val="00774F22"/>
    <w:rsid w:val="00774FB4"/>
    <w:rsid w:val="00776592"/>
    <w:rsid w:val="00776D18"/>
    <w:rsid w:val="00777A91"/>
    <w:rsid w:val="00777E78"/>
    <w:rsid w:val="00781228"/>
    <w:rsid w:val="0078368A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0759"/>
    <w:rsid w:val="0081101B"/>
    <w:rsid w:val="00811EFB"/>
    <w:rsid w:val="00812CD1"/>
    <w:rsid w:val="00812F26"/>
    <w:rsid w:val="00813555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1E5D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5F34"/>
    <w:rsid w:val="008664B6"/>
    <w:rsid w:val="00866D30"/>
    <w:rsid w:val="00867D35"/>
    <w:rsid w:val="00870219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0C81"/>
    <w:rsid w:val="008912D0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912"/>
    <w:rsid w:val="008B3C0C"/>
    <w:rsid w:val="008B4824"/>
    <w:rsid w:val="008B487A"/>
    <w:rsid w:val="008B4E67"/>
    <w:rsid w:val="008B5A4E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37FDC"/>
    <w:rsid w:val="009400E2"/>
    <w:rsid w:val="00940CBE"/>
    <w:rsid w:val="00941411"/>
    <w:rsid w:val="0094208B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763"/>
    <w:rsid w:val="00953F2C"/>
    <w:rsid w:val="00953F92"/>
    <w:rsid w:val="009544FA"/>
    <w:rsid w:val="00954A47"/>
    <w:rsid w:val="00954C74"/>
    <w:rsid w:val="009558EA"/>
    <w:rsid w:val="00957486"/>
    <w:rsid w:val="0095758A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3E9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B7D8C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C7F83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5F84"/>
    <w:rsid w:val="009D6B03"/>
    <w:rsid w:val="009D6D92"/>
    <w:rsid w:val="009D7020"/>
    <w:rsid w:val="009D7203"/>
    <w:rsid w:val="009D7995"/>
    <w:rsid w:val="009E0487"/>
    <w:rsid w:val="009E0B4F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8F8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DB8"/>
    <w:rsid w:val="00A27FE8"/>
    <w:rsid w:val="00A304F7"/>
    <w:rsid w:val="00A309EF"/>
    <w:rsid w:val="00A31630"/>
    <w:rsid w:val="00A3199F"/>
    <w:rsid w:val="00A33058"/>
    <w:rsid w:val="00A331AA"/>
    <w:rsid w:val="00A33571"/>
    <w:rsid w:val="00A33E05"/>
    <w:rsid w:val="00A34413"/>
    <w:rsid w:val="00A344C1"/>
    <w:rsid w:val="00A34E96"/>
    <w:rsid w:val="00A35C0F"/>
    <w:rsid w:val="00A362D6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6F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4DE5"/>
    <w:rsid w:val="00A954E9"/>
    <w:rsid w:val="00A9592F"/>
    <w:rsid w:val="00A9658F"/>
    <w:rsid w:val="00A9686B"/>
    <w:rsid w:val="00A96BD8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903"/>
    <w:rsid w:val="00AB1B30"/>
    <w:rsid w:val="00AB1CBA"/>
    <w:rsid w:val="00AB1CCB"/>
    <w:rsid w:val="00AB2175"/>
    <w:rsid w:val="00AB26F1"/>
    <w:rsid w:val="00AB27E5"/>
    <w:rsid w:val="00AB29E4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534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5DB"/>
    <w:rsid w:val="00AF3BF8"/>
    <w:rsid w:val="00AF41EB"/>
    <w:rsid w:val="00AF41F4"/>
    <w:rsid w:val="00AF42C0"/>
    <w:rsid w:val="00AF42DA"/>
    <w:rsid w:val="00AF4965"/>
    <w:rsid w:val="00AF4EFA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9A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1157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9E5"/>
    <w:rsid w:val="00C00F46"/>
    <w:rsid w:val="00C01C4D"/>
    <w:rsid w:val="00C01C83"/>
    <w:rsid w:val="00C02B33"/>
    <w:rsid w:val="00C0326B"/>
    <w:rsid w:val="00C036BC"/>
    <w:rsid w:val="00C03731"/>
    <w:rsid w:val="00C0395F"/>
    <w:rsid w:val="00C03E0B"/>
    <w:rsid w:val="00C042B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27AF1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06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3E3A"/>
    <w:rsid w:val="00C4418C"/>
    <w:rsid w:val="00C453AE"/>
    <w:rsid w:val="00C454D8"/>
    <w:rsid w:val="00C45F9F"/>
    <w:rsid w:val="00C46116"/>
    <w:rsid w:val="00C4613A"/>
    <w:rsid w:val="00C461FB"/>
    <w:rsid w:val="00C4670F"/>
    <w:rsid w:val="00C46751"/>
    <w:rsid w:val="00C4681E"/>
    <w:rsid w:val="00C46B70"/>
    <w:rsid w:val="00C46C9A"/>
    <w:rsid w:val="00C46E81"/>
    <w:rsid w:val="00C4717C"/>
    <w:rsid w:val="00C477BD"/>
    <w:rsid w:val="00C47B71"/>
    <w:rsid w:val="00C5055C"/>
    <w:rsid w:val="00C509A1"/>
    <w:rsid w:val="00C509FE"/>
    <w:rsid w:val="00C50C7D"/>
    <w:rsid w:val="00C50D08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0C7"/>
    <w:rsid w:val="00C65408"/>
    <w:rsid w:val="00C6591C"/>
    <w:rsid w:val="00C659C2"/>
    <w:rsid w:val="00C66422"/>
    <w:rsid w:val="00C66902"/>
    <w:rsid w:val="00C66F01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2B74"/>
    <w:rsid w:val="00CA379B"/>
    <w:rsid w:val="00CA3D19"/>
    <w:rsid w:val="00CA4320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02C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8A9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448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42B"/>
    <w:rsid w:val="00CF4DB0"/>
    <w:rsid w:val="00CF4F27"/>
    <w:rsid w:val="00CF50BE"/>
    <w:rsid w:val="00CF67E3"/>
    <w:rsid w:val="00CF6F99"/>
    <w:rsid w:val="00CF7294"/>
    <w:rsid w:val="00CF770B"/>
    <w:rsid w:val="00CF7D09"/>
    <w:rsid w:val="00D001C6"/>
    <w:rsid w:val="00D00FD4"/>
    <w:rsid w:val="00D010CE"/>
    <w:rsid w:val="00D012E3"/>
    <w:rsid w:val="00D02926"/>
    <w:rsid w:val="00D02B33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2077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25A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49C3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231"/>
    <w:rsid w:val="00D624F5"/>
    <w:rsid w:val="00D6268F"/>
    <w:rsid w:val="00D63499"/>
    <w:rsid w:val="00D63BB6"/>
    <w:rsid w:val="00D63BFF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6F8"/>
    <w:rsid w:val="00D71EA0"/>
    <w:rsid w:val="00D71F8D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1E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B30"/>
    <w:rsid w:val="00D92470"/>
    <w:rsid w:val="00D92963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4D7"/>
    <w:rsid w:val="00DA68E3"/>
    <w:rsid w:val="00DA6E6A"/>
    <w:rsid w:val="00DA707E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C2F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068"/>
    <w:rsid w:val="00DE4359"/>
    <w:rsid w:val="00DE5148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18E"/>
    <w:rsid w:val="00DF22E8"/>
    <w:rsid w:val="00DF2C40"/>
    <w:rsid w:val="00DF3479"/>
    <w:rsid w:val="00DF35EB"/>
    <w:rsid w:val="00DF3B59"/>
    <w:rsid w:val="00DF4896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6478"/>
    <w:rsid w:val="00E672DB"/>
    <w:rsid w:val="00E6796A"/>
    <w:rsid w:val="00E67F75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531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6F20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2D34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063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0E07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69B6"/>
    <w:rsid w:val="00F07432"/>
    <w:rsid w:val="00F07AB8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66A"/>
    <w:rsid w:val="00F21A5F"/>
    <w:rsid w:val="00F21E18"/>
    <w:rsid w:val="00F22798"/>
    <w:rsid w:val="00F23CC0"/>
    <w:rsid w:val="00F23F85"/>
    <w:rsid w:val="00F247CD"/>
    <w:rsid w:val="00F25188"/>
    <w:rsid w:val="00F25434"/>
    <w:rsid w:val="00F2582D"/>
    <w:rsid w:val="00F25C7B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3746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697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7B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1A93"/>
    <w:rsid w:val="00FA20B0"/>
    <w:rsid w:val="00FA3040"/>
    <w:rsid w:val="00FA3F0A"/>
    <w:rsid w:val="00FA44EE"/>
    <w:rsid w:val="00FA56E3"/>
    <w:rsid w:val="00FA58E9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6A51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1F30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0FE1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6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5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8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6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9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3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5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7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6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3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7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2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3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3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8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1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6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3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3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4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3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2472</TotalTime>
  <Pages>3</Pages>
  <Words>1161</Words>
  <Characters>5949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231</cp:revision>
  <cp:lastPrinted>2021-10-12T01:12:00Z</cp:lastPrinted>
  <dcterms:created xsi:type="dcterms:W3CDTF">2024-11-03T10:34:00Z</dcterms:created>
  <dcterms:modified xsi:type="dcterms:W3CDTF">2025-08-15T17:04:00Z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